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 xml:space="preserve">Analytics Practicum, Team DHL – Project </w:t>
      </w:r>
      <w:r w:rsidR="000C2C02">
        <w:rPr>
          <w:b/>
          <w:sz w:val="32"/>
          <w:lang w:val="en-US"/>
        </w:rPr>
        <w:t>Sponsor Meeting 1</w:t>
      </w:r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0C2C02" w:rsidP="001250E7">
            <w:pPr>
              <w:rPr>
                <w:lang w:val="en-US"/>
              </w:rPr>
            </w:pPr>
            <w:r>
              <w:rPr>
                <w:lang w:val="en-US"/>
              </w:rPr>
              <w:t>3:00 – 5:00 pm, 24</w:t>
            </w:r>
            <w:r w:rsidR="001250E7" w:rsidRPr="001250E7">
              <w:rPr>
                <w:vertAlign w:val="superscript"/>
                <w:lang w:val="en-US"/>
              </w:rPr>
              <w:t>th</w:t>
            </w:r>
            <w:r w:rsidR="001250E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 201</w:t>
            </w:r>
            <w:r w:rsidR="002E36BC">
              <w:rPr>
                <w:lang w:val="en-US"/>
              </w:rPr>
              <w:t>7</w:t>
            </w:r>
            <w:bookmarkStart w:id="0" w:name="_GoBack"/>
            <w:bookmarkEnd w:id="0"/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0C2C02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#04-01, DHL Office, The Gateway, 150 Beach Road 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0C2C02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Overview and Kick off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470"/>
        <w:gridCol w:w="2623"/>
      </w:tblGrid>
      <w:tr w:rsidR="005D22C9" w:rsidTr="000C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470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2623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0C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0C2C02" w:rsidP="000C2C0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Warren Chong </w:t>
            </w:r>
          </w:p>
        </w:tc>
        <w:tc>
          <w:tcPr>
            <w:tcW w:w="34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Project S</w:t>
            </w:r>
            <w:r w:rsidR="000C2C02">
              <w:rPr>
                <w:lang w:val="en-US"/>
              </w:rPr>
              <w:t>ponsor</w:t>
            </w:r>
          </w:p>
        </w:tc>
        <w:tc>
          <w:tcPr>
            <w:tcW w:w="26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0C2C02" w:rsidTr="000C2C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</w:tcPr>
          <w:p w:rsidR="000C2C02" w:rsidRDefault="000C2C02" w:rsidP="000C2C0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Valisa Ang </w:t>
            </w:r>
          </w:p>
        </w:tc>
        <w:tc>
          <w:tcPr>
            <w:tcW w:w="3470" w:type="dxa"/>
            <w:vAlign w:val="center"/>
          </w:tcPr>
          <w:p w:rsidR="000C2C02" w:rsidRPr="005D22C9" w:rsidRDefault="008259F7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Representative</w:t>
            </w:r>
            <w:r w:rsidR="000C2C02">
              <w:rPr>
                <w:lang w:val="en-US"/>
              </w:rPr>
              <w:t>, DHL</w:t>
            </w:r>
          </w:p>
        </w:tc>
        <w:tc>
          <w:tcPr>
            <w:tcW w:w="2623" w:type="dxa"/>
            <w:vAlign w:val="center"/>
          </w:tcPr>
          <w:p w:rsidR="000C2C02" w:rsidRDefault="000C2C02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E1F">
              <w:rPr>
                <w:lang w:val="en-US"/>
              </w:rPr>
              <w:t>[Present]</w:t>
            </w:r>
          </w:p>
        </w:tc>
      </w:tr>
      <w:tr w:rsidR="000C2C02" w:rsidTr="000C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</w:tcPr>
          <w:p w:rsidR="000C2C02" w:rsidRDefault="000C2C02" w:rsidP="000C2C0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Priscila Chong</w:t>
            </w:r>
          </w:p>
        </w:tc>
        <w:tc>
          <w:tcPr>
            <w:tcW w:w="3470" w:type="dxa"/>
            <w:vAlign w:val="center"/>
          </w:tcPr>
          <w:p w:rsidR="000C2C02" w:rsidRDefault="008259F7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Project Representative</w:t>
            </w:r>
            <w:r w:rsidR="000C2C02" w:rsidRPr="00F92C38">
              <w:rPr>
                <w:lang w:val="en-US"/>
              </w:rPr>
              <w:t>, DHL</w:t>
            </w:r>
          </w:p>
        </w:tc>
        <w:tc>
          <w:tcPr>
            <w:tcW w:w="2623" w:type="dxa"/>
            <w:vAlign w:val="center"/>
          </w:tcPr>
          <w:p w:rsidR="000C2C02" w:rsidRDefault="000C2C02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E1F">
              <w:rPr>
                <w:lang w:val="en-US"/>
              </w:rPr>
              <w:t>[Present]</w:t>
            </w:r>
          </w:p>
        </w:tc>
      </w:tr>
      <w:tr w:rsidR="000C2C02" w:rsidTr="000C2C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</w:tcPr>
          <w:p w:rsidR="000C2C02" w:rsidRDefault="000C2C02" w:rsidP="000C2C0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Ricardo Delle Vedove </w:t>
            </w:r>
          </w:p>
        </w:tc>
        <w:tc>
          <w:tcPr>
            <w:tcW w:w="3470" w:type="dxa"/>
            <w:vAlign w:val="center"/>
          </w:tcPr>
          <w:p w:rsidR="000C2C02" w:rsidRDefault="008259F7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Project Representative</w:t>
            </w:r>
            <w:r w:rsidR="000C2C02" w:rsidRPr="00F92C38">
              <w:rPr>
                <w:lang w:val="en-US"/>
              </w:rPr>
              <w:t>, DHL</w:t>
            </w:r>
          </w:p>
        </w:tc>
        <w:tc>
          <w:tcPr>
            <w:tcW w:w="2623" w:type="dxa"/>
            <w:vAlign w:val="center"/>
          </w:tcPr>
          <w:p w:rsidR="000C2C02" w:rsidRDefault="000C2C02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E1F">
              <w:rPr>
                <w:lang w:val="en-US"/>
              </w:rPr>
              <w:t>[Present]</w:t>
            </w:r>
          </w:p>
        </w:tc>
      </w:tr>
      <w:tr w:rsidR="000C2C02" w:rsidTr="000C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</w:tcPr>
          <w:p w:rsidR="000C2C02" w:rsidRDefault="000C2C02" w:rsidP="000C2C0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Calyn Kuah </w:t>
            </w:r>
          </w:p>
        </w:tc>
        <w:tc>
          <w:tcPr>
            <w:tcW w:w="3470" w:type="dxa"/>
            <w:vAlign w:val="center"/>
          </w:tcPr>
          <w:p w:rsidR="000C2C02" w:rsidRDefault="008259F7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Project Representative</w:t>
            </w:r>
            <w:r w:rsidR="000C2C02" w:rsidRPr="00F92C38">
              <w:rPr>
                <w:lang w:val="en-US"/>
              </w:rPr>
              <w:t>, DHL</w:t>
            </w:r>
          </w:p>
        </w:tc>
        <w:tc>
          <w:tcPr>
            <w:tcW w:w="2623" w:type="dxa"/>
            <w:vAlign w:val="center"/>
          </w:tcPr>
          <w:p w:rsidR="000C2C02" w:rsidRDefault="000C2C02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E1F">
              <w:rPr>
                <w:lang w:val="en-US"/>
              </w:rPr>
              <w:t>[Present]</w:t>
            </w:r>
          </w:p>
        </w:tc>
      </w:tr>
      <w:tr w:rsidR="005D22C9" w:rsidTr="000C2C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0C2C02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470" w:type="dxa"/>
            <w:vAlign w:val="center"/>
          </w:tcPr>
          <w:p w:rsidR="005D22C9" w:rsidRPr="005D22C9" w:rsidRDefault="005D22C9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2623" w:type="dxa"/>
            <w:vAlign w:val="center"/>
          </w:tcPr>
          <w:p w:rsidR="005D22C9" w:rsidRPr="005D22C9" w:rsidRDefault="005D22C9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0C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0C2C02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Rikin Khanna </w:t>
            </w:r>
          </w:p>
        </w:tc>
        <w:tc>
          <w:tcPr>
            <w:tcW w:w="34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26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0C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0C2C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0C2C02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470" w:type="dxa"/>
            <w:vAlign w:val="center"/>
          </w:tcPr>
          <w:p w:rsidR="005D22C9" w:rsidRPr="005D22C9" w:rsidRDefault="005D22C9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2623" w:type="dxa"/>
            <w:vAlign w:val="center"/>
          </w:tcPr>
          <w:p w:rsidR="005D22C9" w:rsidRPr="005D22C9" w:rsidRDefault="005D22C9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1250E7" w:rsidRDefault="000C2C02" w:rsidP="001250E7">
      <w:pPr>
        <w:rPr>
          <w:b/>
          <w:sz w:val="32"/>
          <w:lang w:val="en-US"/>
        </w:rPr>
      </w:pPr>
      <w:r>
        <w:rPr>
          <w:rFonts w:ascii="Calibri" w:eastAsia="Times New Roman" w:hAnsi="Calibri" w:cs="Times New Roman"/>
          <w:color w:val="212121"/>
          <w:sz w:val="22"/>
          <w:szCs w:val="22"/>
          <w:lang w:val="en-SG" w:eastAsia="en-SG"/>
        </w:rPr>
        <w:br/>
      </w:r>
    </w:p>
    <w:tbl>
      <w:tblPr>
        <w:tblStyle w:val="ListTable3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980"/>
        <w:gridCol w:w="3066"/>
      </w:tblGrid>
      <w:tr w:rsidR="005D22C9" w:rsidTr="0008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80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66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29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084EE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Introduction by t</w:t>
            </w:r>
            <w:r w:rsidR="005D22C9">
              <w:rPr>
                <w:bCs/>
                <w:lang w:val="en-US"/>
              </w:rPr>
              <w:t xml:space="preserve">eam Data Heavy Legends (SMU) </w:t>
            </w:r>
            <w:r w:rsidR="000C2C02">
              <w:rPr>
                <w:bCs/>
                <w:lang w:val="en-US"/>
              </w:rPr>
              <w:t xml:space="preserve">and representatives from the project sponsor and </w:t>
            </w:r>
            <w:r>
              <w:rPr>
                <w:bCs/>
                <w:lang w:val="en-US"/>
              </w:rPr>
              <w:t xml:space="preserve">team </w:t>
            </w:r>
          </w:p>
        </w:tc>
        <w:tc>
          <w:tcPr>
            <w:tcW w:w="306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0C2C02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All </w:t>
            </w:r>
          </w:p>
        </w:tc>
      </w:tr>
      <w:tr w:rsidR="005D22C9" w:rsidTr="00294CC0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80" w:type="dxa"/>
            <w:vAlign w:val="center"/>
          </w:tcPr>
          <w:p w:rsid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D22C9" w:rsidRPr="005D22C9" w:rsidRDefault="000C2C02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sponsor presented an overview of the proj</w:t>
            </w:r>
            <w:r w:rsidR="00084EE9">
              <w:rPr>
                <w:bCs/>
                <w:lang w:val="en-US"/>
              </w:rPr>
              <w:t>ect STP+ (Ship-To-Profile) followed</w:t>
            </w:r>
            <w:r>
              <w:rPr>
                <w:bCs/>
                <w:lang w:val="en-US"/>
              </w:rPr>
              <w:t xml:space="preserve"> by a Q&amp;A session for Team DHL SMU to clarify any issues </w:t>
            </w:r>
          </w:p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066" w:type="dxa"/>
            <w:vAlign w:val="center"/>
          </w:tcPr>
          <w:p w:rsidR="005D22C9" w:rsidRPr="005D22C9" w:rsidRDefault="000C2C02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Project sponsor </w:t>
            </w:r>
          </w:p>
        </w:tc>
      </w:tr>
      <w:tr w:rsidR="005D22C9" w:rsidRPr="005D22C9" w:rsidTr="00084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80" w:type="dxa"/>
            <w:vAlign w:val="center"/>
          </w:tcPr>
          <w:p w:rsidR="005D22C9" w:rsidRPr="005D22C9" w:rsidRDefault="00FB53A6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sponsor</w:t>
            </w:r>
            <w:r w:rsidR="000C2C02">
              <w:rPr>
                <w:lang w:val="en-US"/>
              </w:rPr>
              <w:t xml:space="preserve"> and Team DHL SMU discussed on project workstreams, work allocations and important administrative matters such as governance, communication etc </w:t>
            </w:r>
          </w:p>
        </w:tc>
        <w:tc>
          <w:tcPr>
            <w:tcW w:w="3066" w:type="dxa"/>
            <w:vAlign w:val="center"/>
          </w:tcPr>
          <w:p w:rsidR="005D22C9" w:rsidRPr="005D22C9" w:rsidRDefault="000C2C02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</w:p>
        </w:tc>
      </w:tr>
      <w:tr w:rsidR="005D22C9" w:rsidTr="00084EE9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80" w:type="dxa"/>
            <w:vAlign w:val="center"/>
          </w:tcPr>
          <w:p w:rsidR="005824E4" w:rsidRPr="000C2C02" w:rsidRDefault="000C2C02" w:rsidP="000C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Project supervisor and team gave an overview of the key variables used in the </w:t>
            </w:r>
            <w:r w:rsidR="00084EE9">
              <w:rPr>
                <w:lang w:val="en-US"/>
              </w:rPr>
              <w:t xml:space="preserve">shipment data dictionary to develop an </w:t>
            </w:r>
            <w:r>
              <w:rPr>
                <w:lang w:val="en-US"/>
              </w:rPr>
              <w:t xml:space="preserve">understanding of technical terms in the logistics industry for better understanding of team DHL SMU </w:t>
            </w:r>
          </w:p>
        </w:tc>
        <w:tc>
          <w:tcPr>
            <w:tcW w:w="3066" w:type="dxa"/>
            <w:vAlign w:val="center"/>
          </w:tcPr>
          <w:p w:rsidR="005D22C9" w:rsidRPr="005824E4" w:rsidRDefault="000C2C02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Project sponsor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281"/>
    <w:multiLevelType w:val="multilevel"/>
    <w:tmpl w:val="3C8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9"/>
    <w:rsid w:val="00084EE9"/>
    <w:rsid w:val="000C2C02"/>
    <w:rsid w:val="001250E7"/>
    <w:rsid w:val="00205791"/>
    <w:rsid w:val="00294CC0"/>
    <w:rsid w:val="002E36BC"/>
    <w:rsid w:val="005824E4"/>
    <w:rsid w:val="005D22C9"/>
    <w:rsid w:val="00754F71"/>
    <w:rsid w:val="008259F7"/>
    <w:rsid w:val="00CC3DF5"/>
    <w:rsid w:val="00CF4ECA"/>
    <w:rsid w:val="00D9433C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9EFF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Shalabh Verma</cp:lastModifiedBy>
  <cp:revision>9</cp:revision>
  <dcterms:created xsi:type="dcterms:W3CDTF">2018-01-24T06:01:00Z</dcterms:created>
  <dcterms:modified xsi:type="dcterms:W3CDTF">2018-02-21T05:19:00Z</dcterms:modified>
</cp:coreProperties>
</file>