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10" w:rsidRPr="00FF777A" w:rsidRDefault="006C11B2" w:rsidP="00954110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Analytics Practicum </w:t>
      </w:r>
      <w:r w:rsidR="002C29BE">
        <w:rPr>
          <w:rFonts w:ascii="Calibri" w:hAnsi="Calibri" w:cs="Calibri"/>
        </w:rPr>
        <w:t xml:space="preserve">Group </w:t>
      </w:r>
      <w:r w:rsidR="00D913DB">
        <w:rPr>
          <w:rFonts w:ascii="Calibri" w:hAnsi="Calibri" w:cs="Calibri"/>
        </w:rPr>
        <w:t xml:space="preserve">Meeting 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FF777A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Pr="00FF777A" w:rsidRDefault="00E43BAB" w:rsidP="008C3C2F">
            <w:pPr>
              <w:pStyle w:val="Heading1"/>
              <w:rPr>
                <w:rFonts w:ascii="Calibri" w:hAnsi="Calibri" w:cs="Calibri"/>
              </w:rPr>
            </w:pPr>
            <w:r w:rsidRPr="008C3C2F">
              <w:rPr>
                <w:rFonts w:ascii="Calibri" w:hAnsi="Calibri" w:cs="Calibri"/>
                <w:sz w:val="24"/>
              </w:rPr>
              <w:t>M</w:t>
            </w:r>
            <w:r w:rsidR="008C3C2F" w:rsidRPr="008C3C2F">
              <w:rPr>
                <w:rFonts w:ascii="Calibri" w:hAnsi="Calibri" w:cs="Calibri"/>
                <w:sz w:val="24"/>
              </w:rPr>
              <w:t>inutes</w:t>
            </w:r>
          </w:p>
        </w:tc>
        <w:sdt>
          <w:sdtPr>
            <w:rPr>
              <w:rFonts w:ascii="Calibri" w:hAnsi="Calibri" w:cs="Calibri"/>
            </w:rPr>
            <w:alias w:val="Date"/>
            <w:tag w:val="Date"/>
            <w:id w:val="48425581"/>
            <w:placeholder>
              <w:docPart w:val="824AC2A1852B4F4B8A1A908EE09E67C5"/>
            </w:placeholder>
            <w:date w:fullDate="2016-11-1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FF777A" w:rsidRDefault="002C29BE" w:rsidP="005F58B2">
                <w:pPr>
                  <w:pStyle w:val="Details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November 16, 2016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FF777A" w:rsidRDefault="002C29BE" w:rsidP="00FF1F21">
            <w:pPr>
              <w:pStyle w:val="Detail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0900 - 10</w:t>
            </w:r>
            <w:r w:rsidR="00215C22">
              <w:rPr>
                <w:rFonts w:ascii="Calibri" w:hAnsi="Calibri" w:cs="Calibri"/>
              </w:rPr>
              <w:t>0</w:t>
            </w:r>
            <w:r w:rsidR="000F3360">
              <w:rPr>
                <w:rFonts w:ascii="Calibri" w:hAnsi="Calibri" w:cs="Calibri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FF777A" w:rsidRDefault="003F3E0D" w:rsidP="00215C22">
            <w:pPr>
              <w:pStyle w:val="Detail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skype meeting</w:t>
            </w:r>
          </w:p>
        </w:tc>
      </w:tr>
    </w:tbl>
    <w:p w:rsidR="00954110" w:rsidRPr="00FF777A" w:rsidRDefault="00954110" w:rsidP="00215C22">
      <w:pPr>
        <w:ind w:left="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85168B" w:rsidRPr="00FF777A" w:rsidTr="005F58B2">
        <w:trPr>
          <w:trHeight w:val="360"/>
        </w:trPr>
        <w:tc>
          <w:tcPr>
            <w:tcW w:w="201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FF777A" w:rsidRDefault="00E60E43" w:rsidP="00954110">
            <w:pPr>
              <w:pStyle w:val="Heading3"/>
              <w:rPr>
                <w:rFonts w:ascii="Calibri" w:hAnsi="Calibri" w:cs="Calibri"/>
              </w:rPr>
            </w:pPr>
            <w:r w:rsidRPr="00FF777A">
              <w:rPr>
                <w:rFonts w:ascii="Calibri" w:hAnsi="Calibri" w:cs="Calibri"/>
              </w:rPr>
              <w:t>Meeting called by</w:t>
            </w:r>
          </w:p>
        </w:tc>
        <w:tc>
          <w:tcPr>
            <w:tcW w:w="828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FF777A" w:rsidRDefault="00215C22" w:rsidP="00B06C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members</w:t>
            </w:r>
          </w:p>
        </w:tc>
      </w:tr>
      <w:tr w:rsidR="0085168B" w:rsidRPr="00FF777A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FF777A" w:rsidRDefault="00E60E43" w:rsidP="00954110">
            <w:pPr>
              <w:pStyle w:val="Heading3"/>
              <w:rPr>
                <w:rFonts w:ascii="Calibri" w:hAnsi="Calibri" w:cs="Calibri"/>
              </w:rPr>
            </w:pPr>
            <w:r w:rsidRPr="00FF777A">
              <w:rPr>
                <w:rFonts w:ascii="Calibri" w:hAnsi="Calibri" w:cs="Calibri"/>
              </w:rPr>
              <w:t>Type of meeting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FF777A" w:rsidRDefault="002C29BE" w:rsidP="00EC1338">
            <w:pPr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Project Scope Discussion </w:t>
            </w:r>
          </w:p>
        </w:tc>
      </w:tr>
      <w:tr w:rsidR="0085168B" w:rsidRPr="00FF777A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FF777A" w:rsidRDefault="00E60E43" w:rsidP="00954110">
            <w:pPr>
              <w:pStyle w:val="Heading3"/>
              <w:rPr>
                <w:rFonts w:ascii="Calibri" w:hAnsi="Calibri" w:cs="Calibri"/>
              </w:rPr>
            </w:pPr>
            <w:r w:rsidRPr="00FF777A">
              <w:rPr>
                <w:rFonts w:ascii="Calibri" w:hAnsi="Calibri" w:cs="Calibri"/>
              </w:rPr>
              <w:t>Facilitator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FF777A" w:rsidRDefault="00C4575F" w:rsidP="005052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68B" w:rsidRPr="00FF777A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FF777A" w:rsidRDefault="0085168B" w:rsidP="00954110">
            <w:pPr>
              <w:pStyle w:val="Heading3"/>
              <w:rPr>
                <w:rFonts w:ascii="Calibri" w:hAnsi="Calibri" w:cs="Calibri"/>
              </w:rPr>
            </w:pPr>
            <w:r w:rsidRPr="00FF777A">
              <w:rPr>
                <w:rFonts w:ascii="Calibri" w:hAnsi="Calibri" w:cs="Calibri"/>
              </w:rPr>
              <w:t>Note take</w:t>
            </w:r>
            <w:r w:rsidR="00E60E43" w:rsidRPr="00FF777A">
              <w:rPr>
                <w:rFonts w:ascii="Calibri" w:hAnsi="Calibri" w:cs="Calibri"/>
              </w:rPr>
              <w:t>r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FF777A" w:rsidRDefault="000F3360" w:rsidP="005052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Sherly </w:t>
            </w:r>
          </w:p>
        </w:tc>
      </w:tr>
      <w:tr w:rsidR="0085168B" w:rsidRPr="00FF777A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FF777A" w:rsidRDefault="0085168B" w:rsidP="00954110">
            <w:pPr>
              <w:pStyle w:val="Heading3"/>
              <w:rPr>
                <w:rFonts w:ascii="Calibri" w:hAnsi="Calibri" w:cs="Calibri"/>
              </w:rPr>
            </w:pPr>
            <w:r w:rsidRPr="00FF777A">
              <w:rPr>
                <w:rFonts w:ascii="Calibri" w:hAnsi="Calibri" w:cs="Calibri"/>
              </w:rPr>
              <w:t>Timekeeper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FF777A" w:rsidRDefault="000F3360" w:rsidP="005052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Sherly</w:t>
            </w:r>
          </w:p>
        </w:tc>
      </w:tr>
      <w:tr w:rsidR="0085168B" w:rsidRPr="00FF777A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FF777A" w:rsidRDefault="00E71DBA" w:rsidP="00954110">
            <w:pPr>
              <w:pStyle w:val="Heading3"/>
              <w:rPr>
                <w:rFonts w:ascii="Calibri" w:hAnsi="Calibri" w:cs="Calibri"/>
              </w:rPr>
            </w:pPr>
            <w:r w:rsidRPr="00FF777A">
              <w:rPr>
                <w:rFonts w:ascii="Calibri" w:hAnsi="Calibri" w:cs="Calibri"/>
              </w:rPr>
              <w:t>Attendees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FF777A" w:rsidRDefault="000F3360" w:rsidP="005052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Aaron,</w:t>
            </w:r>
            <w:r w:rsidR="00215C22">
              <w:rPr>
                <w:rFonts w:ascii="Calibri" w:hAnsi="Calibri" w:cs="Calibri"/>
              </w:rPr>
              <w:t xml:space="preserve"> Janice,</w:t>
            </w:r>
            <w:r>
              <w:rPr>
                <w:rFonts w:ascii="Calibri" w:hAnsi="Calibri" w:cs="Calibri"/>
              </w:rPr>
              <w:t xml:space="preserve"> Sherly </w:t>
            </w:r>
          </w:p>
        </w:tc>
      </w:tr>
    </w:tbl>
    <w:p w:rsidR="00344FA0" w:rsidRPr="00FF777A" w:rsidRDefault="00954110" w:rsidP="00AF0231">
      <w:pPr>
        <w:pStyle w:val="Heading2"/>
        <w:rPr>
          <w:rFonts w:ascii="Calibri" w:hAnsi="Calibri" w:cs="Calibri"/>
        </w:rPr>
      </w:pPr>
      <w:r w:rsidRPr="00FF777A">
        <w:rPr>
          <w:rFonts w:ascii="Calibri" w:hAnsi="Calibri" w:cs="Calibri"/>
        </w:rPr>
        <w:t>Agenda topics</w:t>
      </w:r>
      <w:bookmarkStart w:id="0" w:name="MinuteTopic"/>
      <w:bookmarkStart w:id="1" w:name="MinuteItems"/>
      <w:bookmarkStart w:id="2" w:name="MinuteTopicSection"/>
      <w:bookmarkEnd w:id="0"/>
      <w:bookmarkEnd w:id="1"/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FF777A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FF777A" w:rsidRDefault="002C29BE" w:rsidP="008B45F5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</w:t>
            </w:r>
            <w:r w:rsidR="001456F7">
              <w:rPr>
                <w:rFonts w:ascii="Calibri" w:hAnsi="Calibri" w:cs="Calibri"/>
              </w:rPr>
              <w:t>0 - 10</w:t>
            </w:r>
            <w:r w:rsidR="00EB694F">
              <w:rPr>
                <w:rFonts w:ascii="Calibri" w:hAnsi="Calibri" w:cs="Calibri"/>
              </w:rPr>
              <w:t>0</w:t>
            </w:r>
            <w:r w:rsidR="009F377A">
              <w:rPr>
                <w:rFonts w:ascii="Calibri" w:hAnsi="Calibri" w:cs="Calibri"/>
              </w:rPr>
              <w:t>0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5F58B2" w:rsidRPr="00FF777A" w:rsidRDefault="002C29BE" w:rsidP="00EB694F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QUESTIONS ON THE COMPANY</w:t>
            </w:r>
            <w:r w:rsidR="001456F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5F58B2" w:rsidRPr="00FF777A" w:rsidRDefault="002C29BE" w:rsidP="008B45F5">
            <w:pPr>
              <w:pStyle w:val="Detail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MEMBERS</w:t>
            </w:r>
          </w:p>
        </w:tc>
      </w:tr>
    </w:tbl>
    <w:p w:rsidR="00344FA0" w:rsidRPr="00FF777A" w:rsidRDefault="00344FA0" w:rsidP="00344FA0">
      <w:pPr>
        <w:rPr>
          <w:rFonts w:ascii="Calibri" w:hAnsi="Calibri" w:cs="Calibri"/>
        </w:rPr>
      </w:pP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148"/>
        <w:gridCol w:w="3379"/>
        <w:gridCol w:w="666"/>
        <w:gridCol w:w="1802"/>
        <w:gridCol w:w="1695"/>
        <w:gridCol w:w="15"/>
      </w:tblGrid>
      <w:tr w:rsidR="00344FA0" w:rsidRPr="00FF777A" w:rsidTr="006C5284">
        <w:trPr>
          <w:trHeight w:val="288"/>
        </w:trPr>
        <w:tc>
          <w:tcPr>
            <w:tcW w:w="1369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430D84" w:rsidRDefault="00344FA0" w:rsidP="00430D84">
            <w:pPr>
              <w:pStyle w:val="Heading3"/>
              <w:jc w:val="both"/>
              <w:rPr>
                <w:rFonts w:ascii="Calibri" w:hAnsi="Calibri" w:cs="Calibri"/>
                <w:szCs w:val="16"/>
              </w:rPr>
            </w:pPr>
            <w:r w:rsidRPr="00430D84">
              <w:rPr>
                <w:rFonts w:ascii="Calibri" w:hAnsi="Calibri" w:cs="Calibri"/>
                <w:szCs w:val="16"/>
              </w:rPr>
              <w:t>Discussion</w:t>
            </w:r>
          </w:p>
        </w:tc>
        <w:tc>
          <w:tcPr>
            <w:tcW w:w="8705" w:type="dxa"/>
            <w:gridSpan w:val="6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C2D79" w:rsidRPr="00430D84" w:rsidRDefault="002C29BE" w:rsidP="00430D84">
            <w:pPr>
              <w:ind w:left="0"/>
              <w:jc w:val="both"/>
              <w:rPr>
                <w:rFonts w:ascii="Calibri" w:hAnsi="Calibri" w:cs="Calibri"/>
                <w:szCs w:val="16"/>
              </w:rPr>
            </w:pPr>
            <w:r w:rsidRPr="00430D84">
              <w:rPr>
                <w:rFonts w:ascii="Calibri" w:hAnsi="Calibri" w:cs="Calibri"/>
                <w:szCs w:val="16"/>
              </w:rPr>
              <w:t xml:space="preserve">Discussion after first sponsor meeting </w:t>
            </w:r>
          </w:p>
          <w:p w:rsidR="00430D84" w:rsidRDefault="00430D84" w:rsidP="00430D84">
            <w:pPr>
              <w:ind w:left="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</w:p>
          <w:p w:rsidR="002C29BE" w:rsidRPr="00430D84" w:rsidRDefault="00430D84" w:rsidP="00430D8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Cs w:val="16"/>
              </w:rPr>
            </w:pPr>
            <w:r w:rsidRPr="00430D84"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  <w:t>I</w:t>
            </w:r>
            <w:r w:rsidR="002C29BE" w:rsidRPr="00430D84"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  <w:t>mproved accuracy of prediction of price based on mileage:  </w:t>
            </w:r>
            <w:r w:rsidR="002C29BE" w:rsidRPr="00430D84"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  <w:t>Are there other possible factors other than mileage?</w:t>
            </w:r>
          </w:p>
          <w:p w:rsidR="00430D84" w:rsidRPr="00430D84" w:rsidRDefault="00430D84" w:rsidP="00430D84">
            <w:pPr>
              <w:jc w:val="both"/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</w:pPr>
          </w:p>
          <w:p w:rsidR="00430D84" w:rsidRPr="00430D84" w:rsidRDefault="00430D84" w:rsidP="00430D84">
            <w:pPr>
              <w:jc w:val="both"/>
              <w:rPr>
                <w:rFonts w:ascii="Calibri" w:hAnsi="Calibri" w:cs="Calibri"/>
                <w:szCs w:val="16"/>
              </w:rPr>
            </w:pPr>
            <w:r w:rsidRPr="00430D84"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  <w:t xml:space="preserve">Given answer: </w:t>
            </w:r>
          </w:p>
          <w:p w:rsidR="002C29BE" w:rsidRPr="002C29BE" w:rsidRDefault="002C29BE" w:rsidP="00430D84">
            <w:pPr>
              <w:shd w:val="clear" w:color="auto" w:fill="FFFFFF"/>
              <w:ind w:left="60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</w:p>
          <w:p w:rsidR="002C29BE" w:rsidRPr="002C29BE" w:rsidRDefault="002C29BE" w:rsidP="00430D84">
            <w:pPr>
              <w:shd w:val="clear" w:color="auto" w:fill="FFFFFF"/>
              <w:ind w:left="72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  <w:proofErr w:type="gramStart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Yes</w:t>
            </w:r>
            <w:proofErr w:type="gramEnd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 it is possible. There are 2 consumer segments: used cars and new cars. For both type of cars, there are other factors that influence pricing: </w:t>
            </w:r>
          </w:p>
          <w:p w:rsidR="002C29BE" w:rsidRPr="002C29BE" w:rsidRDefault="002C29BE" w:rsidP="00430D84">
            <w:pPr>
              <w:shd w:val="clear" w:color="auto" w:fill="FFFFFF"/>
              <w:ind w:left="72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</w:p>
          <w:p w:rsidR="002C29BE" w:rsidRPr="002C29BE" w:rsidRDefault="002C29BE" w:rsidP="00430D84">
            <w:pPr>
              <w:shd w:val="clear" w:color="auto" w:fill="FFFFFF"/>
              <w:ind w:left="72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- competition (these dealers change their pricing daily to be competitive) </w:t>
            </w:r>
          </w:p>
          <w:p w:rsidR="002C29BE" w:rsidRPr="002C29BE" w:rsidRDefault="002C29BE" w:rsidP="00430D84">
            <w:pPr>
              <w:shd w:val="clear" w:color="auto" w:fill="FFFFFF"/>
              <w:ind w:left="72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- location, type of car </w:t>
            </w:r>
          </w:p>
          <w:p w:rsidR="002C29BE" w:rsidRPr="002C29BE" w:rsidRDefault="002C29BE" w:rsidP="00430D84">
            <w:pPr>
              <w:shd w:val="clear" w:color="auto" w:fill="FFFFFF"/>
              <w:ind w:left="72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</w:p>
          <w:p w:rsidR="002C29BE" w:rsidRPr="002C29BE" w:rsidRDefault="002C29BE" w:rsidP="00430D84">
            <w:pPr>
              <w:shd w:val="clear" w:color="auto" w:fill="FFFFFF"/>
              <w:ind w:left="72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For used car specifically, how they actually price their car depends on its depreciation rate. This has been done by companies such as </w:t>
            </w:r>
            <w:proofErr w:type="spellStart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vAuto</w:t>
            </w:r>
            <w:proofErr w:type="spellEnd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 (</w:t>
            </w:r>
            <w:hyperlink r:id="rId7" w:tgtFrame="_blank" w:history="1">
              <w:r w:rsidRPr="00430D84">
                <w:rPr>
                  <w:rFonts w:ascii="Calibri" w:hAnsi="Calibri"/>
                  <w:color w:val="0000FF"/>
                  <w:spacing w:val="0"/>
                  <w:szCs w:val="16"/>
                  <w:u w:val="single"/>
                  <w:lang w:eastAsia="zh-CN"/>
                </w:rPr>
                <w:t>http://www.vauto.com/</w:t>
              </w:r>
            </w:hyperlink>
            <w:proofErr w:type="gramStart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) ,</w:t>
            </w:r>
            <w:proofErr w:type="gramEnd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 and </w:t>
            </w:r>
            <w:proofErr w:type="spellStart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Kellybluebook</w:t>
            </w:r>
            <w:proofErr w:type="spellEnd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 (</w:t>
            </w:r>
            <w:hyperlink r:id="rId8" w:tgtFrame="_blank" w:history="1">
              <w:r w:rsidRPr="00430D84">
                <w:rPr>
                  <w:rFonts w:ascii="Calibri" w:hAnsi="Calibri"/>
                  <w:color w:val="0000FF"/>
                  <w:spacing w:val="0"/>
                  <w:szCs w:val="16"/>
                  <w:u w:val="single"/>
                  <w:lang w:eastAsia="zh-CN"/>
                </w:rPr>
                <w:t>http://www.kbb.com/used-cars/</w:t>
              </w:r>
            </w:hyperlink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) </w:t>
            </w:r>
          </w:p>
          <w:p w:rsidR="002C29BE" w:rsidRPr="002C29BE" w:rsidRDefault="002C29BE" w:rsidP="00430D84">
            <w:pPr>
              <w:shd w:val="clear" w:color="auto" w:fill="FFFFFF"/>
              <w:ind w:left="72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</w:p>
          <w:p w:rsidR="002C29BE" w:rsidRPr="002C29BE" w:rsidRDefault="002C29BE" w:rsidP="00430D84">
            <w:pPr>
              <w:shd w:val="clear" w:color="auto" w:fill="FFFFFF"/>
              <w:ind w:left="72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For new </w:t>
            </w:r>
            <w:proofErr w:type="spellStart"/>
            <w:proofErr w:type="gramStart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cars,these</w:t>
            </w:r>
            <w:proofErr w:type="spellEnd"/>
            <w:proofErr w:type="gramEnd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 dealers price it based on the recommended pricing that their maker gives. </w:t>
            </w:r>
          </w:p>
          <w:p w:rsidR="002C29BE" w:rsidRPr="002C29BE" w:rsidRDefault="002C29BE" w:rsidP="00430D84">
            <w:pPr>
              <w:shd w:val="clear" w:color="auto" w:fill="FFFFFF"/>
              <w:ind w:left="60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</w:p>
          <w:p w:rsidR="002C29BE" w:rsidRPr="002C29BE" w:rsidRDefault="002C29BE" w:rsidP="00430D84">
            <w:pPr>
              <w:shd w:val="clear" w:color="auto" w:fill="FFFFFF"/>
              <w:ind w:left="60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</w:p>
          <w:p w:rsidR="002C29BE" w:rsidRPr="002C29BE" w:rsidRDefault="00430D84" w:rsidP="00430D84">
            <w:pPr>
              <w:shd w:val="clear" w:color="auto" w:fill="FFFFFF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  <w:r w:rsidRPr="00430D84"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  <w:t>2</w:t>
            </w:r>
            <w:r w:rsidR="002C29BE" w:rsidRPr="002C29BE"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  <w:t xml:space="preserve">. </w:t>
            </w:r>
            <w:r w:rsidRPr="00430D84"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  <w:t>M</w:t>
            </w:r>
            <w:r w:rsidR="002C29BE" w:rsidRPr="002C29BE"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  <w:t xml:space="preserve">ain purpose of the app? Could improving the data </w:t>
            </w:r>
            <w:proofErr w:type="spellStart"/>
            <w:r w:rsidR="002C29BE" w:rsidRPr="002C29BE"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  <w:t>visualisation</w:t>
            </w:r>
            <w:proofErr w:type="spellEnd"/>
            <w:r w:rsidR="002C29BE" w:rsidRPr="002C29BE"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  <w:t xml:space="preserve"> be part of the scope?</w:t>
            </w:r>
          </w:p>
          <w:p w:rsidR="002C29BE" w:rsidRPr="002C29BE" w:rsidRDefault="002C29BE" w:rsidP="00430D84">
            <w:pPr>
              <w:shd w:val="clear" w:color="auto" w:fill="FFFFFF"/>
              <w:ind w:left="60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</w:p>
          <w:p w:rsidR="002C29BE" w:rsidRPr="00430D84" w:rsidRDefault="00430D84" w:rsidP="00430D84">
            <w:pPr>
              <w:shd w:val="clear" w:color="auto" w:fill="FFFFFF"/>
              <w:ind w:left="600"/>
              <w:jc w:val="both"/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</w:pPr>
            <w:r w:rsidRPr="00430D84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Company is very flexible, y</w:t>
            </w:r>
            <w:r w:rsidR="002C29BE"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es we can have it under the scope. The CEO is very flexible. </w:t>
            </w:r>
            <w:r w:rsidRPr="00430D84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 </w:t>
            </w:r>
            <w:proofErr w:type="gramStart"/>
            <w:r w:rsidRPr="00430D84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However</w:t>
            </w:r>
            <w:proofErr w:type="gramEnd"/>
            <w:r w:rsidRPr="00430D84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 the issue is whether it will value add to the company the most. Right now, their main focus is to build the application with various features </w:t>
            </w:r>
          </w:p>
          <w:p w:rsidR="00430D84" w:rsidRPr="00430D84" w:rsidRDefault="00430D84" w:rsidP="00430D84">
            <w:pPr>
              <w:shd w:val="clear" w:color="auto" w:fill="FFFFFF"/>
              <w:jc w:val="both"/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</w:pPr>
          </w:p>
          <w:p w:rsidR="002C29BE" w:rsidRPr="002C29BE" w:rsidRDefault="00430D84" w:rsidP="00430D84">
            <w:pPr>
              <w:shd w:val="clear" w:color="auto" w:fill="FFFFFF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  <w:r w:rsidRPr="00430D84"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  <w:t xml:space="preserve">3. </w:t>
            </w:r>
            <w:r w:rsidR="002C29BE" w:rsidRPr="002C29BE"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  <w:t>There were multiple listing of VIN identifiers, and the reason was that one car could be listed in multiple website. The range of duplicates is from 2 to 209.</w:t>
            </w:r>
            <w:r w:rsidR="002C29BE" w:rsidRPr="00430D84"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  <w:t> </w:t>
            </w:r>
            <w:r w:rsidRPr="00430D84"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  <w:t>D</w:t>
            </w:r>
            <w:r w:rsidR="002C29BE" w:rsidRPr="002C29BE"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  <w:t>oes this mean that 1 car model has more than 1 vin? </w:t>
            </w:r>
          </w:p>
          <w:p w:rsidR="00430D84" w:rsidRPr="00430D84" w:rsidRDefault="002C29BE" w:rsidP="00430D84">
            <w:pPr>
              <w:shd w:val="clear" w:color="auto" w:fill="FFFFFF"/>
              <w:spacing w:after="270"/>
              <w:ind w:left="60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VINs are unique identifiers so 1 car can correspond to 1 vin only. </w:t>
            </w:r>
            <w:proofErr w:type="gramStart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>However</w:t>
            </w:r>
            <w:proofErr w:type="gramEnd"/>
            <w:r w:rsidRPr="002C29BE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 these car listings are hosted on multiple websites and hence there are duplicates. </w:t>
            </w:r>
          </w:p>
          <w:p w:rsidR="002C29BE" w:rsidRPr="00430D84" w:rsidRDefault="00430D84" w:rsidP="00430D84">
            <w:pPr>
              <w:shd w:val="clear" w:color="auto" w:fill="FFFFFF"/>
              <w:spacing w:after="270"/>
              <w:ind w:left="0"/>
              <w:jc w:val="both"/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</w:pPr>
            <w:r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  <w:t xml:space="preserve">   </w:t>
            </w:r>
            <w:r w:rsidRPr="00430D84"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  <w:t xml:space="preserve">4. </w:t>
            </w:r>
            <w:r w:rsidR="002C29BE" w:rsidRPr="002C29BE">
              <w:rPr>
                <w:rFonts w:ascii="Calibri" w:hAnsi="Calibri"/>
                <w:color w:val="FF2600"/>
                <w:spacing w:val="0"/>
                <w:szCs w:val="16"/>
                <w:lang w:eastAsia="zh-CN"/>
              </w:rPr>
              <w:t>Is it a valid assumption that we should expect price of cars to be dependent on VIN (and possibly mileage)? </w:t>
            </w:r>
          </w:p>
          <w:p w:rsidR="00430D84" w:rsidRPr="002C29BE" w:rsidRDefault="00430D84" w:rsidP="00430D84">
            <w:pPr>
              <w:shd w:val="clear" w:color="auto" w:fill="FFFFFF"/>
              <w:spacing w:after="270"/>
              <w:ind w:left="720"/>
              <w:jc w:val="both"/>
              <w:rPr>
                <w:rFonts w:ascii="Calibri" w:hAnsi="Calibri"/>
                <w:color w:val="000000"/>
                <w:spacing w:val="0"/>
                <w:szCs w:val="16"/>
                <w:lang w:eastAsia="zh-CN"/>
              </w:rPr>
            </w:pPr>
            <w:r w:rsidRPr="00430D84">
              <w:rPr>
                <w:rFonts w:ascii="Calibri" w:hAnsi="Calibri"/>
                <w:color w:val="4BA524"/>
                <w:spacing w:val="0"/>
                <w:szCs w:val="16"/>
                <w:lang w:eastAsia="zh-CN"/>
              </w:rPr>
              <w:t xml:space="preserve">Yes </w:t>
            </w:r>
            <w:bookmarkStart w:id="3" w:name="_GoBack"/>
            <w:bookmarkEnd w:id="3"/>
          </w:p>
          <w:p w:rsidR="00FC58FB" w:rsidRPr="00430D84" w:rsidRDefault="00FC58FB" w:rsidP="00430D84">
            <w:pPr>
              <w:jc w:val="both"/>
              <w:rPr>
                <w:rFonts w:ascii="Calibri" w:hAnsi="Calibri" w:cs="Calibri"/>
                <w:szCs w:val="16"/>
              </w:rPr>
            </w:pPr>
          </w:p>
          <w:p w:rsidR="00FC58FB" w:rsidRPr="00430D84" w:rsidRDefault="00FC58FB" w:rsidP="00430D84">
            <w:pPr>
              <w:jc w:val="both"/>
              <w:rPr>
                <w:rFonts w:ascii="Calibri" w:hAnsi="Calibri" w:cs="Calibri"/>
                <w:szCs w:val="16"/>
              </w:rPr>
            </w:pPr>
          </w:p>
          <w:p w:rsidR="00C45331" w:rsidRPr="00430D84" w:rsidRDefault="00C45331" w:rsidP="00430D84">
            <w:pPr>
              <w:ind w:left="0"/>
              <w:jc w:val="both"/>
              <w:rPr>
                <w:rFonts w:ascii="Calibri" w:hAnsi="Calibri" w:cs="Calibri"/>
                <w:szCs w:val="16"/>
              </w:rPr>
            </w:pPr>
          </w:p>
        </w:tc>
      </w:tr>
      <w:tr w:rsidR="00344FA0" w:rsidRPr="00FF777A" w:rsidTr="006C5284">
        <w:trPr>
          <w:trHeight w:val="288"/>
        </w:trPr>
        <w:tc>
          <w:tcPr>
            <w:tcW w:w="5896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FF777A" w:rsidRDefault="00344FA0" w:rsidP="00344FA0">
            <w:pPr>
              <w:pStyle w:val="Heading3"/>
              <w:rPr>
                <w:rFonts w:ascii="Calibri" w:hAnsi="Calibri" w:cs="Calibri"/>
              </w:rPr>
            </w:pPr>
            <w:r w:rsidRPr="00FF777A">
              <w:rPr>
                <w:rFonts w:ascii="Calibri" w:hAnsi="Calibri" w:cs="Calibri"/>
              </w:rPr>
              <w:t>Action items</w:t>
            </w:r>
          </w:p>
        </w:tc>
        <w:tc>
          <w:tcPr>
            <w:tcW w:w="246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FF777A" w:rsidRDefault="00344FA0" w:rsidP="00344FA0">
            <w:pPr>
              <w:pStyle w:val="Heading3"/>
              <w:rPr>
                <w:rFonts w:ascii="Calibri" w:hAnsi="Calibri" w:cs="Calibri"/>
              </w:rPr>
            </w:pPr>
            <w:r w:rsidRPr="00FF777A">
              <w:rPr>
                <w:rFonts w:ascii="Calibri" w:hAnsi="Calibri" w:cs="Calibri"/>
              </w:rPr>
              <w:t>Person responsible</w:t>
            </w:r>
          </w:p>
        </w:tc>
        <w:tc>
          <w:tcPr>
            <w:tcW w:w="171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FF777A" w:rsidRDefault="00344FA0" w:rsidP="00344FA0">
            <w:pPr>
              <w:pStyle w:val="Heading3"/>
              <w:rPr>
                <w:rFonts w:ascii="Calibri" w:hAnsi="Calibri" w:cs="Calibri"/>
              </w:rPr>
            </w:pPr>
            <w:r w:rsidRPr="00FF777A">
              <w:rPr>
                <w:rFonts w:ascii="Calibri" w:hAnsi="Calibri" w:cs="Calibri"/>
              </w:rPr>
              <w:t>Deadline</w:t>
            </w:r>
          </w:p>
        </w:tc>
      </w:tr>
      <w:tr w:rsidR="00344FA0" w:rsidRPr="00FF777A" w:rsidTr="006C5284">
        <w:trPr>
          <w:trHeight w:val="288"/>
        </w:trPr>
        <w:tc>
          <w:tcPr>
            <w:tcW w:w="5896" w:type="dxa"/>
            <w:gridSpan w:val="3"/>
            <w:shd w:val="clear" w:color="auto" w:fill="auto"/>
            <w:vAlign w:val="center"/>
          </w:tcPr>
          <w:p w:rsidR="00344FA0" w:rsidRPr="00611E4C" w:rsidRDefault="00344FA0" w:rsidP="00C45331">
            <w:pPr>
              <w:pStyle w:val="ListParagraph"/>
              <w:ind w:left="446"/>
              <w:rPr>
                <w:rFonts w:ascii="Calibri" w:hAnsi="Calibri" w:cs="Calibri"/>
              </w:rPr>
            </w:pP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344FA0" w:rsidRPr="00FF777A" w:rsidRDefault="00344FA0" w:rsidP="00344FA0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344FA0" w:rsidRPr="00FF777A" w:rsidRDefault="00344FA0" w:rsidP="00344FA0">
            <w:pPr>
              <w:rPr>
                <w:rFonts w:ascii="Calibri" w:hAnsi="Calibri" w:cs="Calibri"/>
              </w:rPr>
            </w:pPr>
          </w:p>
        </w:tc>
      </w:tr>
      <w:tr w:rsidR="008C3C2F" w:rsidRPr="00FF777A" w:rsidTr="006C5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251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F377A" w:rsidRPr="009F377A" w:rsidRDefault="009F377A" w:rsidP="009F377A">
            <w:pPr>
              <w:ind w:left="0"/>
            </w:pPr>
          </w:p>
        </w:tc>
        <w:tc>
          <w:tcPr>
            <w:tcW w:w="404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C3C2F" w:rsidRDefault="008C3C2F" w:rsidP="00F65220">
            <w:pPr>
              <w:pStyle w:val="Heading4"/>
              <w:rPr>
                <w:rFonts w:ascii="Calibri" w:hAnsi="Calibri" w:cs="Calibri"/>
              </w:rPr>
            </w:pPr>
          </w:p>
        </w:tc>
        <w:tc>
          <w:tcPr>
            <w:tcW w:w="349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C3C2F" w:rsidRDefault="008C3C2F" w:rsidP="00F65220">
            <w:pPr>
              <w:pStyle w:val="Details"/>
              <w:rPr>
                <w:rFonts w:ascii="Calibri" w:hAnsi="Calibri" w:cs="Calibri"/>
              </w:rPr>
            </w:pPr>
          </w:p>
        </w:tc>
      </w:tr>
      <w:bookmarkEnd w:id="2"/>
    </w:tbl>
    <w:p w:rsidR="008C3C2F" w:rsidRPr="00FF777A" w:rsidRDefault="008C3C2F" w:rsidP="008C3C2F">
      <w:pPr>
        <w:rPr>
          <w:rFonts w:ascii="Calibri" w:hAnsi="Calibri" w:cs="Calibri"/>
        </w:rPr>
      </w:pPr>
    </w:p>
    <w:sectPr w:rsidR="008C3C2F" w:rsidRPr="00FF777A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94BA5"/>
    <w:multiLevelType w:val="hybridMultilevel"/>
    <w:tmpl w:val="BA34F738"/>
    <w:lvl w:ilvl="0" w:tplc="ACC0C50A">
      <w:start w:val="1600"/>
      <w:numFmt w:val="bullet"/>
      <w:lvlText w:val="-"/>
      <w:lvlJc w:val="left"/>
      <w:pPr>
        <w:ind w:left="446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 w15:restartNumberingAfterBreak="0">
    <w:nsid w:val="377F40AA"/>
    <w:multiLevelType w:val="hybridMultilevel"/>
    <w:tmpl w:val="2D16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D1286"/>
    <w:multiLevelType w:val="hybridMultilevel"/>
    <w:tmpl w:val="7B9C8152"/>
    <w:lvl w:ilvl="0" w:tplc="4EAA61E8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44F40039"/>
    <w:multiLevelType w:val="hybridMultilevel"/>
    <w:tmpl w:val="6FDCAAFA"/>
    <w:lvl w:ilvl="0" w:tplc="366AE108">
      <w:start w:val="1620"/>
      <w:numFmt w:val="bullet"/>
      <w:lvlText w:val="-"/>
      <w:lvlJc w:val="left"/>
      <w:pPr>
        <w:ind w:left="446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4" w15:restartNumberingAfterBreak="0">
    <w:nsid w:val="5655385B"/>
    <w:multiLevelType w:val="hybridMultilevel"/>
    <w:tmpl w:val="D040B0FA"/>
    <w:lvl w:ilvl="0" w:tplc="9EB8823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DD4EB494">
      <w:start w:val="1"/>
      <w:numFmt w:val="decimal"/>
      <w:lvlText w:val="%2."/>
      <w:lvlJc w:val="left"/>
      <w:pPr>
        <w:ind w:left="1166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65553540"/>
    <w:multiLevelType w:val="hybridMultilevel"/>
    <w:tmpl w:val="62CE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177E0"/>
    <w:multiLevelType w:val="hybridMultilevel"/>
    <w:tmpl w:val="8CB8E462"/>
    <w:lvl w:ilvl="0" w:tplc="2B468E88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6DBA3516"/>
    <w:multiLevelType w:val="hybridMultilevel"/>
    <w:tmpl w:val="5DBC759C"/>
    <w:lvl w:ilvl="0" w:tplc="330CB558">
      <w:start w:val="1620"/>
      <w:numFmt w:val="bullet"/>
      <w:lvlText w:val="-"/>
      <w:lvlJc w:val="left"/>
      <w:pPr>
        <w:ind w:left="446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8" w15:restartNumberingAfterBreak="0">
    <w:nsid w:val="6F822F13"/>
    <w:multiLevelType w:val="hybridMultilevel"/>
    <w:tmpl w:val="2D16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C31F8"/>
    <w:multiLevelType w:val="hybridMultilevel"/>
    <w:tmpl w:val="4192DDCC"/>
    <w:lvl w:ilvl="0" w:tplc="D9A63804">
      <w:start w:val="162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7"/>
  </w:num>
  <w:num w:numId="14">
    <w:abstractNumId w:val="10"/>
  </w:num>
  <w:num w:numId="15">
    <w:abstractNumId w:val="15"/>
  </w:num>
  <w:num w:numId="16">
    <w:abstractNumId w:val="18"/>
  </w:num>
  <w:num w:numId="17">
    <w:abstractNumId w:val="11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7A"/>
    <w:rsid w:val="000145A5"/>
    <w:rsid w:val="000271FA"/>
    <w:rsid w:val="00043514"/>
    <w:rsid w:val="00097516"/>
    <w:rsid w:val="000D6741"/>
    <w:rsid w:val="000E0374"/>
    <w:rsid w:val="000F3360"/>
    <w:rsid w:val="000F74A3"/>
    <w:rsid w:val="00114359"/>
    <w:rsid w:val="00140B3E"/>
    <w:rsid w:val="001456F7"/>
    <w:rsid w:val="00150C64"/>
    <w:rsid w:val="0017118A"/>
    <w:rsid w:val="001B036C"/>
    <w:rsid w:val="001C14FB"/>
    <w:rsid w:val="001F3707"/>
    <w:rsid w:val="002138F0"/>
    <w:rsid w:val="00215C22"/>
    <w:rsid w:val="002353C8"/>
    <w:rsid w:val="0023707F"/>
    <w:rsid w:val="00265922"/>
    <w:rsid w:val="002C29BE"/>
    <w:rsid w:val="003048A6"/>
    <w:rsid w:val="00321F00"/>
    <w:rsid w:val="00344FA0"/>
    <w:rsid w:val="003515FC"/>
    <w:rsid w:val="00382824"/>
    <w:rsid w:val="003A7EB9"/>
    <w:rsid w:val="003B31D1"/>
    <w:rsid w:val="003F3E0D"/>
    <w:rsid w:val="00417272"/>
    <w:rsid w:val="00423E89"/>
    <w:rsid w:val="0042502A"/>
    <w:rsid w:val="00430D84"/>
    <w:rsid w:val="00456620"/>
    <w:rsid w:val="0046261C"/>
    <w:rsid w:val="0049078A"/>
    <w:rsid w:val="00495E0E"/>
    <w:rsid w:val="004D33E9"/>
    <w:rsid w:val="00501D6B"/>
    <w:rsid w:val="005052C5"/>
    <w:rsid w:val="00531002"/>
    <w:rsid w:val="00567FDD"/>
    <w:rsid w:val="00583BF7"/>
    <w:rsid w:val="005F58B2"/>
    <w:rsid w:val="005F6667"/>
    <w:rsid w:val="00611E4C"/>
    <w:rsid w:val="0063282E"/>
    <w:rsid w:val="00645CEB"/>
    <w:rsid w:val="00646135"/>
    <w:rsid w:val="00666D36"/>
    <w:rsid w:val="00686028"/>
    <w:rsid w:val="00692553"/>
    <w:rsid w:val="006935E0"/>
    <w:rsid w:val="006A2426"/>
    <w:rsid w:val="006A4BE1"/>
    <w:rsid w:val="006B78DF"/>
    <w:rsid w:val="006C11B2"/>
    <w:rsid w:val="006C5284"/>
    <w:rsid w:val="006E4C7E"/>
    <w:rsid w:val="0072213F"/>
    <w:rsid w:val="00726B42"/>
    <w:rsid w:val="007370D7"/>
    <w:rsid w:val="007453EB"/>
    <w:rsid w:val="007554A1"/>
    <w:rsid w:val="007C174F"/>
    <w:rsid w:val="00833417"/>
    <w:rsid w:val="0085168B"/>
    <w:rsid w:val="00882EF5"/>
    <w:rsid w:val="0089726B"/>
    <w:rsid w:val="008B2336"/>
    <w:rsid w:val="008B45F5"/>
    <w:rsid w:val="008B7014"/>
    <w:rsid w:val="008C3C2F"/>
    <w:rsid w:val="008F49C0"/>
    <w:rsid w:val="00903648"/>
    <w:rsid w:val="00954110"/>
    <w:rsid w:val="00987202"/>
    <w:rsid w:val="009A2C02"/>
    <w:rsid w:val="009F377A"/>
    <w:rsid w:val="00A15813"/>
    <w:rsid w:val="00A2418B"/>
    <w:rsid w:val="00A7152E"/>
    <w:rsid w:val="00AA27D0"/>
    <w:rsid w:val="00AE3851"/>
    <w:rsid w:val="00AF0231"/>
    <w:rsid w:val="00B06C5A"/>
    <w:rsid w:val="00B25FEE"/>
    <w:rsid w:val="00B837E8"/>
    <w:rsid w:val="00B84015"/>
    <w:rsid w:val="00BB5323"/>
    <w:rsid w:val="00BF65DF"/>
    <w:rsid w:val="00C01315"/>
    <w:rsid w:val="00C166AB"/>
    <w:rsid w:val="00C45331"/>
    <w:rsid w:val="00C4575F"/>
    <w:rsid w:val="00C6392E"/>
    <w:rsid w:val="00C657EB"/>
    <w:rsid w:val="00CB3760"/>
    <w:rsid w:val="00CC2167"/>
    <w:rsid w:val="00CE46EE"/>
    <w:rsid w:val="00CE6342"/>
    <w:rsid w:val="00CF0EF2"/>
    <w:rsid w:val="00D621F4"/>
    <w:rsid w:val="00D6606E"/>
    <w:rsid w:val="00D8181B"/>
    <w:rsid w:val="00D913DB"/>
    <w:rsid w:val="00D91783"/>
    <w:rsid w:val="00E20058"/>
    <w:rsid w:val="00E244EC"/>
    <w:rsid w:val="00E26E62"/>
    <w:rsid w:val="00E43BAB"/>
    <w:rsid w:val="00E4591C"/>
    <w:rsid w:val="00E60E43"/>
    <w:rsid w:val="00E71DBA"/>
    <w:rsid w:val="00EA2581"/>
    <w:rsid w:val="00EB2FD1"/>
    <w:rsid w:val="00EB694F"/>
    <w:rsid w:val="00EC1338"/>
    <w:rsid w:val="00EC2D79"/>
    <w:rsid w:val="00EF02DA"/>
    <w:rsid w:val="00EF7176"/>
    <w:rsid w:val="00F34EFB"/>
    <w:rsid w:val="00F37199"/>
    <w:rsid w:val="00F65220"/>
    <w:rsid w:val="00F92F22"/>
    <w:rsid w:val="00FA75B0"/>
    <w:rsid w:val="00FC58FB"/>
    <w:rsid w:val="00FE199D"/>
    <w:rsid w:val="00FF1F21"/>
    <w:rsid w:val="00FF5A0D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F23B9"/>
  <w15:docId w15:val="{1D32D296-34B2-4D8F-AAF0-BE81F093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200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58FB"/>
  </w:style>
  <w:style w:type="character" w:styleId="Hyperlink">
    <w:name w:val="Hyperlink"/>
    <w:basedOn w:val="DefaultParagraphFont"/>
    <w:uiPriority w:val="99"/>
    <w:unhideWhenUsed/>
    <w:rsid w:val="00FC58FB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2C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019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7065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64521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70831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90099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91702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9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b.com/used-cars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vauto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bu\AppData\Roaming\Microsoft\Templates\MS_Mint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AC2A1852B4F4B8A1A908EE09E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2B58-B73D-4E0B-B83A-03E2C5D5429F}"/>
      </w:docPartPr>
      <w:docPartBody>
        <w:p w:rsidR="002409EB" w:rsidRDefault="00A37695">
          <w:pPr>
            <w:pStyle w:val="824AC2A1852B4F4B8A1A908EE09E67C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95"/>
    <w:rsid w:val="000F5A5C"/>
    <w:rsid w:val="002409EB"/>
    <w:rsid w:val="002745C7"/>
    <w:rsid w:val="002B440F"/>
    <w:rsid w:val="00725DA3"/>
    <w:rsid w:val="007E2746"/>
    <w:rsid w:val="00832FF6"/>
    <w:rsid w:val="009B4DDE"/>
    <w:rsid w:val="00A37695"/>
    <w:rsid w:val="00B72A59"/>
    <w:rsid w:val="00C67C87"/>
    <w:rsid w:val="00DC3DE5"/>
    <w:rsid w:val="00E73E0C"/>
    <w:rsid w:val="00EB08F9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234B98450C4DAB9F6C5494E367DE02">
    <w:name w:val="D2234B98450C4DAB9F6C5494E367DE02"/>
  </w:style>
  <w:style w:type="paragraph" w:customStyle="1" w:styleId="824AC2A1852B4F4B8A1A908EE09E67C5">
    <w:name w:val="824AC2A1852B4F4B8A1A908EE09E67C5"/>
  </w:style>
  <w:style w:type="paragraph" w:customStyle="1" w:styleId="F947D9E315CC430BACA922D5D87846CF">
    <w:name w:val="F947D9E315CC430BACA922D5D87846CF"/>
  </w:style>
  <w:style w:type="paragraph" w:customStyle="1" w:styleId="B3B7E4EA6B5E4C99A5E69181B8004BFE">
    <w:name w:val="B3B7E4EA6B5E4C99A5E69181B8004BFE"/>
  </w:style>
  <w:style w:type="paragraph" w:customStyle="1" w:styleId="2EE328CC994F4133B7D6C6CBB97D3528">
    <w:name w:val="2EE328CC994F4133B7D6C6CBB97D3528"/>
  </w:style>
  <w:style w:type="paragraph" w:customStyle="1" w:styleId="EA994DA6E7214F25B4026927BF1840B1">
    <w:name w:val="EA994DA6E7214F25B4026927BF1840B1"/>
  </w:style>
  <w:style w:type="paragraph" w:customStyle="1" w:styleId="DF9B00A335244D31B9F234A7ACEF46A2">
    <w:name w:val="DF9B00A335244D31B9F234A7ACEF46A2"/>
  </w:style>
  <w:style w:type="paragraph" w:customStyle="1" w:styleId="896757A08B6F4D16A53C4E07B734D32F">
    <w:name w:val="896757A08B6F4D16A53C4E07B734D32F"/>
  </w:style>
  <w:style w:type="paragraph" w:customStyle="1" w:styleId="2F422845BF1942BA8963361BF4D98E21">
    <w:name w:val="2F422845BF1942BA8963361BF4D98E21"/>
  </w:style>
  <w:style w:type="paragraph" w:customStyle="1" w:styleId="AED43D2C80894126B725236986C928D2">
    <w:name w:val="AED43D2C80894126B725236986C928D2"/>
  </w:style>
  <w:style w:type="paragraph" w:customStyle="1" w:styleId="F2F00D8C28BB4567B69890732185ACE4">
    <w:name w:val="F2F00D8C28BB4567B69890732185ACE4"/>
  </w:style>
  <w:style w:type="paragraph" w:customStyle="1" w:styleId="F86E3DFE608D484083C75F1733272089">
    <w:name w:val="F86E3DFE608D484083C75F1733272089"/>
  </w:style>
  <w:style w:type="paragraph" w:customStyle="1" w:styleId="F4F594B7377E4690AC8EC7EB0C36CC42">
    <w:name w:val="F4F594B7377E4690AC8EC7EB0C36CC42"/>
  </w:style>
  <w:style w:type="paragraph" w:customStyle="1" w:styleId="7C886368F2784549ABFF5117738DCA1B">
    <w:name w:val="7C886368F2784549ABFF5117738DCA1B"/>
  </w:style>
  <w:style w:type="paragraph" w:customStyle="1" w:styleId="3C85B91AD5DF444FA1F424AA342F8167">
    <w:name w:val="3C85B91AD5DF444FA1F424AA342F8167"/>
  </w:style>
  <w:style w:type="paragraph" w:customStyle="1" w:styleId="85DEB90E23AB49F5A6CF999144988575">
    <w:name w:val="85DEB90E23AB49F5A6CF999144988575"/>
  </w:style>
  <w:style w:type="paragraph" w:customStyle="1" w:styleId="C37CF492632547DFB1B82049DEC033EA">
    <w:name w:val="C37CF492632547DFB1B82049DEC033EA"/>
  </w:style>
  <w:style w:type="paragraph" w:customStyle="1" w:styleId="C4730C5287834C8E94F27E2AF10E1AA1">
    <w:name w:val="C4730C5287834C8E94F27E2AF10E1AA1"/>
  </w:style>
  <w:style w:type="paragraph" w:customStyle="1" w:styleId="2A5C790924EC4DCE81ED445A959B704B">
    <w:name w:val="2A5C790924EC4DCE81ED445A959B7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ED773-8BEB-4630-95A5-A140F3A0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MS_Mints(2).dotx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Sherly</dc:creator>
  <cp:lastModifiedBy>Koalitas, Sherly Cendana</cp:lastModifiedBy>
  <cp:revision>2</cp:revision>
  <cp:lastPrinted>2004-01-21T19:22:00Z</cp:lastPrinted>
  <dcterms:created xsi:type="dcterms:W3CDTF">2017-02-13T10:05:00Z</dcterms:created>
  <dcterms:modified xsi:type="dcterms:W3CDTF">2017-02-13T10:05:00Z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